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56" w:rsidRPr="00BD7656" w:rsidRDefault="00BD7656" w:rsidP="00BD7656">
      <w:pPr>
        <w:widowControl/>
        <w:spacing w:before="100" w:beforeAutospacing="1" w:after="100" w:afterAutospacing="1" w:line="375" w:lineRule="atLeast"/>
        <w:ind w:left="720"/>
        <w:jc w:val="center"/>
        <w:rPr>
          <w:rFonts w:ascii="宋体" w:eastAsia="宋体" w:hAnsi="宋体" w:cs="宋体"/>
          <w:color w:val="333333"/>
          <w:kern w:val="0"/>
          <w:sz w:val="24"/>
          <w:szCs w:val="24"/>
        </w:rPr>
      </w:pPr>
      <w:r w:rsidRPr="00BD7656">
        <w:rPr>
          <w:rFonts w:ascii="宋体" w:eastAsia="宋体" w:hAnsi="宋体" w:cs="宋体"/>
          <w:b/>
          <w:bCs/>
          <w:color w:val="333333"/>
          <w:kern w:val="0"/>
          <w:sz w:val="24"/>
          <w:szCs w:val="24"/>
        </w:rPr>
        <w:t>中国科学院继续教育与培训学时登记管理办法</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bookmarkStart w:id="0" w:name="_GoBack"/>
      <w:bookmarkEnd w:id="0"/>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第一条 </w:t>
      </w:r>
      <w:r w:rsidRPr="00BD7656">
        <w:rPr>
          <w:rFonts w:ascii="宋体" w:eastAsia="宋体" w:hAnsi="宋体" w:cs="宋体"/>
          <w:color w:val="333333"/>
          <w:kern w:val="0"/>
          <w:sz w:val="24"/>
          <w:szCs w:val="24"/>
        </w:rPr>
        <w:t>为进一步加强和规范继续教育与培训工作，贯彻落实人才高地建设的相关要求，深入实施“全员能力提升计划”，强化全员培训理念，完善继续教育与培训学时登记管理制度，根据《干部教育培训工作条例》、《专业技术人员继续教育规定》等有关规定，制定本办法。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第二条  </w:t>
      </w:r>
      <w:r w:rsidRPr="00BD7656">
        <w:rPr>
          <w:rFonts w:ascii="宋体" w:eastAsia="宋体" w:hAnsi="宋体" w:cs="宋体"/>
          <w:color w:val="333333"/>
          <w:kern w:val="0"/>
          <w:sz w:val="24"/>
          <w:szCs w:val="24"/>
        </w:rPr>
        <w:t>全院正式在册职工（以下简称职工）的继续教育与培训学时认定和登记管理工作，适用本办法。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第三条  </w:t>
      </w:r>
      <w:r w:rsidRPr="00BD7656">
        <w:rPr>
          <w:rFonts w:ascii="宋体" w:eastAsia="宋体" w:hAnsi="宋体" w:cs="宋体"/>
          <w:color w:val="333333"/>
          <w:kern w:val="0"/>
          <w:sz w:val="24"/>
          <w:szCs w:val="24"/>
        </w:rPr>
        <w:t>职工有接受继续教育与培训的权利和义务，单位有履行继续教育与培训的职责。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第四条  </w:t>
      </w:r>
      <w:r w:rsidRPr="00BD7656">
        <w:rPr>
          <w:rFonts w:ascii="宋体" w:eastAsia="宋体" w:hAnsi="宋体" w:cs="宋体"/>
          <w:color w:val="333333"/>
          <w:kern w:val="0"/>
          <w:sz w:val="24"/>
          <w:szCs w:val="24"/>
        </w:rPr>
        <w:t>院人事局是我院继续教育与培训的主管部门，负责全院继续教育与培训学时登记的检查监督。各单位要建立完善职工继续教育与培训档案，如实记载职工参加继续教育与培训情况和考核结果。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第五条  </w:t>
      </w:r>
      <w:r w:rsidRPr="00BD7656">
        <w:rPr>
          <w:rFonts w:ascii="宋体" w:eastAsia="宋体" w:hAnsi="宋体" w:cs="宋体"/>
          <w:color w:val="333333"/>
          <w:kern w:val="0"/>
          <w:sz w:val="24"/>
          <w:szCs w:val="24"/>
        </w:rPr>
        <w:t>继续教育与培训的主要形式包括：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（一）专项培训班；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（二）学术进修，技术研修，职业资格认证培训；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（三）国内外学术会议、讲座；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（四）出国（境）培训，公派留学；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（五）网络在线学习；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（六）各类专题讲座；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（七）自主选学、在职自学等。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凡参加上述形式的各类继续教育与培训均可累计计算继续教育与培训学时。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第六条  </w:t>
      </w:r>
      <w:r w:rsidRPr="00BD7656">
        <w:rPr>
          <w:rFonts w:ascii="宋体" w:eastAsia="宋体" w:hAnsi="宋体" w:cs="宋体"/>
          <w:color w:val="333333"/>
          <w:kern w:val="0"/>
          <w:sz w:val="24"/>
          <w:szCs w:val="24"/>
        </w:rPr>
        <w:t>继续教育与培训学时登记应包括培训名称、培训内容、培训地点、培训时间、考核结果等内容。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第七条  </w:t>
      </w:r>
      <w:r w:rsidRPr="00BD7656">
        <w:rPr>
          <w:rFonts w:ascii="宋体" w:eastAsia="宋体" w:hAnsi="宋体" w:cs="宋体"/>
          <w:color w:val="333333"/>
          <w:kern w:val="0"/>
          <w:sz w:val="24"/>
          <w:szCs w:val="24"/>
        </w:rPr>
        <w:t>职工的继续教育与培训学时登记采用网络登记的方法，通过中国科学院继续教育网（www.casmooc.cn）进行审核和记录。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lastRenderedPageBreak/>
        <w:t xml:space="preserve">　　</w:t>
      </w:r>
      <w:r w:rsidRPr="00BD7656">
        <w:rPr>
          <w:rFonts w:ascii="宋体" w:eastAsia="宋体" w:hAnsi="宋体" w:cs="宋体"/>
          <w:b/>
          <w:bCs/>
          <w:color w:val="333333"/>
          <w:kern w:val="0"/>
          <w:sz w:val="24"/>
          <w:szCs w:val="24"/>
        </w:rPr>
        <w:t xml:space="preserve">第八条  </w:t>
      </w:r>
      <w:r w:rsidRPr="00BD7656">
        <w:rPr>
          <w:rFonts w:ascii="宋体" w:eastAsia="宋体" w:hAnsi="宋体" w:cs="宋体"/>
          <w:color w:val="333333"/>
          <w:kern w:val="0"/>
          <w:sz w:val="24"/>
          <w:szCs w:val="24"/>
        </w:rPr>
        <w:t>职工每年参加继续教育与培训的时间累计不少于100学时，其中所（局）级领导人员不少于110学时。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第九条  </w:t>
      </w:r>
      <w:r w:rsidRPr="00BD7656">
        <w:rPr>
          <w:rFonts w:ascii="宋体" w:eastAsia="宋体" w:hAnsi="宋体" w:cs="宋体"/>
          <w:color w:val="333333"/>
          <w:kern w:val="0"/>
          <w:sz w:val="24"/>
          <w:szCs w:val="24"/>
        </w:rPr>
        <w:t>职工学时登记方式：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职工参加院内各单位举办的继续教育与培训项目，由培训主办单位提交继续教育与培训项目执行情况，并根据培训考核情况进行登记；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参加院外单位举办的继续教育与培训项目、在职自学和网络学习，由职工个人登记，所在单位人事部门审核并记录；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职工参加中国科学院继续教育网（www.casmooc.cn）在线学习的学时由系统自动登记；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每年网络学时最多计入50学时，在职自学最多计入10学时。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第十条  </w:t>
      </w:r>
      <w:r w:rsidRPr="00BD7656">
        <w:rPr>
          <w:rFonts w:ascii="宋体" w:eastAsia="宋体" w:hAnsi="宋体" w:cs="宋体"/>
          <w:color w:val="333333"/>
          <w:kern w:val="0"/>
          <w:sz w:val="24"/>
          <w:szCs w:val="24"/>
        </w:rPr>
        <w:t>继续教育与培训学时登记按1天8学时或半天4学时计算。参加培训班累计缺席（含请假）1/5及以上者或考核不合格者，不予登记学时。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第十一条  </w:t>
      </w:r>
      <w:r w:rsidRPr="00BD7656">
        <w:rPr>
          <w:rFonts w:ascii="宋体" w:eastAsia="宋体" w:hAnsi="宋体" w:cs="宋体"/>
          <w:color w:val="333333"/>
          <w:kern w:val="0"/>
          <w:sz w:val="24"/>
          <w:szCs w:val="24"/>
        </w:rPr>
        <w:t>单位应当建立职工继续教育与使用、晋升相衔接的激励机制，把职工参加继续教育与培训情况作为岗位聘用、考核评价的重要依据。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第十二条  </w:t>
      </w:r>
      <w:r w:rsidRPr="00BD7656">
        <w:rPr>
          <w:rFonts w:ascii="宋体" w:eastAsia="宋体" w:hAnsi="宋体" w:cs="宋体"/>
          <w:color w:val="333333"/>
          <w:kern w:val="0"/>
          <w:sz w:val="24"/>
          <w:szCs w:val="24"/>
        </w:rPr>
        <w:t>职工参加脱产培训情况应当记入职工年度考核表，参加2个月以上的脱产培训情况应当记入干部任免审批表。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第十三条  </w:t>
      </w:r>
      <w:r w:rsidRPr="00BD7656">
        <w:rPr>
          <w:rFonts w:ascii="宋体" w:eastAsia="宋体" w:hAnsi="宋体" w:cs="宋体"/>
          <w:color w:val="333333"/>
          <w:kern w:val="0"/>
          <w:sz w:val="24"/>
          <w:szCs w:val="24"/>
        </w:rPr>
        <w:t>职工因故未按规定参加继续教育与培训或者未达到要求的，应当及时补训。职工继续教育与培训考核不合格的，年度考核不得确定为优秀等次。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第十四条  </w:t>
      </w:r>
      <w:r w:rsidRPr="00BD7656">
        <w:rPr>
          <w:rFonts w:ascii="宋体" w:eastAsia="宋体" w:hAnsi="宋体" w:cs="宋体"/>
          <w:color w:val="333333"/>
          <w:kern w:val="0"/>
          <w:sz w:val="24"/>
          <w:szCs w:val="24"/>
        </w:rPr>
        <w:t>院人事局每年以适当方式对各单位职工培训学时完成情况以及排名前列的职工予以公布。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第十五条  </w:t>
      </w:r>
      <w:r w:rsidRPr="00BD7656">
        <w:rPr>
          <w:rFonts w:ascii="宋体" w:eastAsia="宋体" w:hAnsi="宋体" w:cs="宋体"/>
          <w:color w:val="333333"/>
          <w:kern w:val="0"/>
          <w:sz w:val="24"/>
          <w:szCs w:val="24"/>
        </w:rPr>
        <w:t>各单位应根据本办法，结合本单位实际，制定（修订）继续教育与培训学时登记管理相关规定。  </w:t>
      </w:r>
    </w:p>
    <w:p w:rsidR="00BD7656" w:rsidRPr="00BD7656" w:rsidRDefault="00BD7656" w:rsidP="00BD7656">
      <w:pPr>
        <w:widowControl/>
        <w:spacing w:before="100" w:beforeAutospacing="1" w:after="100" w:afterAutospacing="1" w:line="375" w:lineRule="atLeast"/>
        <w:ind w:left="720"/>
        <w:jc w:val="left"/>
        <w:rPr>
          <w:rFonts w:ascii="宋体" w:eastAsia="宋体" w:hAnsi="宋体" w:cs="宋体"/>
          <w:color w:val="333333"/>
          <w:kern w:val="0"/>
          <w:sz w:val="24"/>
          <w:szCs w:val="24"/>
        </w:rPr>
      </w:pPr>
      <w:r w:rsidRPr="00BD7656">
        <w:rPr>
          <w:rFonts w:ascii="宋体" w:eastAsia="宋体" w:hAnsi="宋体" w:cs="宋体"/>
          <w:color w:val="333333"/>
          <w:kern w:val="0"/>
          <w:sz w:val="24"/>
          <w:szCs w:val="24"/>
        </w:rPr>
        <w:t xml:space="preserve">　　</w:t>
      </w:r>
      <w:r w:rsidRPr="00BD7656">
        <w:rPr>
          <w:rFonts w:ascii="宋体" w:eastAsia="宋体" w:hAnsi="宋体" w:cs="宋体"/>
          <w:b/>
          <w:bCs/>
          <w:color w:val="333333"/>
          <w:kern w:val="0"/>
          <w:sz w:val="24"/>
          <w:szCs w:val="24"/>
        </w:rPr>
        <w:t xml:space="preserve">第十六条  </w:t>
      </w:r>
      <w:r w:rsidRPr="00BD7656">
        <w:rPr>
          <w:rFonts w:ascii="宋体" w:eastAsia="宋体" w:hAnsi="宋体" w:cs="宋体"/>
          <w:color w:val="333333"/>
          <w:kern w:val="0"/>
          <w:sz w:val="24"/>
          <w:szCs w:val="24"/>
        </w:rPr>
        <w:t>本办法由院人事局负责解释。本办法自印发之日起施行，原《关于印发〈中国科学院继续教育证书管理办法及实施细则〉的通知》（人教字〔2001〕99号）和《关于在全院管理人员中试行“中国</w:t>
      </w:r>
      <w:r w:rsidRPr="00BD7656">
        <w:rPr>
          <w:rFonts w:ascii="宋体" w:eastAsia="宋体" w:hAnsi="宋体" w:cs="宋体"/>
          <w:color w:val="333333"/>
          <w:kern w:val="0"/>
          <w:sz w:val="24"/>
          <w:szCs w:val="24"/>
        </w:rPr>
        <w:lastRenderedPageBreak/>
        <w:t>科学院继续教育证书制度”的通知》（人教字〔2001〕121号）同时废止。 </w:t>
      </w:r>
    </w:p>
    <w:sectPr w:rsidR="00BD7656" w:rsidRPr="00BD76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54" w:rsidRDefault="00B51054" w:rsidP="00BD7656">
      <w:r>
        <w:separator/>
      </w:r>
    </w:p>
  </w:endnote>
  <w:endnote w:type="continuationSeparator" w:id="0">
    <w:p w:rsidR="00B51054" w:rsidRDefault="00B51054" w:rsidP="00B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54" w:rsidRDefault="00B51054" w:rsidP="00BD7656">
      <w:r>
        <w:separator/>
      </w:r>
    </w:p>
  </w:footnote>
  <w:footnote w:type="continuationSeparator" w:id="0">
    <w:p w:rsidR="00B51054" w:rsidRDefault="00B51054" w:rsidP="00BD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4F"/>
    <w:rsid w:val="00084416"/>
    <w:rsid w:val="00B51054"/>
    <w:rsid w:val="00BD7656"/>
    <w:rsid w:val="00C9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24F37"/>
  <w15:chartTrackingRefBased/>
  <w15:docId w15:val="{6BAD2842-410A-4C7D-81F8-13572C84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6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7656"/>
    <w:rPr>
      <w:sz w:val="18"/>
      <w:szCs w:val="18"/>
    </w:rPr>
  </w:style>
  <w:style w:type="paragraph" w:styleId="a5">
    <w:name w:val="footer"/>
    <w:basedOn w:val="a"/>
    <w:link w:val="a6"/>
    <w:uiPriority w:val="99"/>
    <w:unhideWhenUsed/>
    <w:rsid w:val="00BD7656"/>
    <w:pPr>
      <w:tabs>
        <w:tab w:val="center" w:pos="4153"/>
        <w:tab w:val="right" w:pos="8306"/>
      </w:tabs>
      <w:snapToGrid w:val="0"/>
      <w:jc w:val="left"/>
    </w:pPr>
    <w:rPr>
      <w:sz w:val="18"/>
      <w:szCs w:val="18"/>
    </w:rPr>
  </w:style>
  <w:style w:type="character" w:customStyle="1" w:styleId="a6">
    <w:name w:val="页脚 字符"/>
    <w:basedOn w:val="a0"/>
    <w:link w:val="a5"/>
    <w:uiPriority w:val="99"/>
    <w:rsid w:val="00BD7656"/>
    <w:rPr>
      <w:sz w:val="18"/>
      <w:szCs w:val="18"/>
    </w:rPr>
  </w:style>
  <w:style w:type="character" w:styleId="a7">
    <w:name w:val="Hyperlink"/>
    <w:basedOn w:val="a0"/>
    <w:uiPriority w:val="99"/>
    <w:semiHidden/>
    <w:unhideWhenUsed/>
    <w:rsid w:val="00BD7656"/>
    <w:rPr>
      <w:strike w:val="0"/>
      <w:dstrike w:val="0"/>
      <w:color w:val="0000FF"/>
      <w:u w:val="none"/>
      <w:effect w:val="none"/>
    </w:rPr>
  </w:style>
  <w:style w:type="character" w:styleId="a8">
    <w:name w:val="Strong"/>
    <w:basedOn w:val="a0"/>
    <w:uiPriority w:val="22"/>
    <w:qFormat/>
    <w:rsid w:val="00BD7656"/>
    <w:rPr>
      <w:b/>
      <w:bCs/>
    </w:rPr>
  </w:style>
  <w:style w:type="paragraph" w:customStyle="1" w:styleId="isaprintclose">
    <w:name w:val="isa_print_close"/>
    <w:basedOn w:val="a"/>
    <w:rsid w:val="00BD76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836066">
      <w:bodyDiv w:val="1"/>
      <w:marLeft w:val="0"/>
      <w:marRight w:val="0"/>
      <w:marTop w:val="0"/>
      <w:marBottom w:val="0"/>
      <w:divBdr>
        <w:top w:val="none" w:sz="0" w:space="0" w:color="auto"/>
        <w:left w:val="none" w:sz="0" w:space="0" w:color="auto"/>
        <w:bottom w:val="none" w:sz="0" w:space="0" w:color="auto"/>
        <w:right w:val="none" w:sz="0" w:space="0" w:color="auto"/>
      </w:divBdr>
      <w:divsChild>
        <w:div w:id="1613629693">
          <w:marLeft w:val="0"/>
          <w:marRight w:val="0"/>
          <w:marTop w:val="0"/>
          <w:marBottom w:val="0"/>
          <w:divBdr>
            <w:top w:val="none" w:sz="0" w:space="0" w:color="auto"/>
            <w:left w:val="none" w:sz="0" w:space="0" w:color="auto"/>
            <w:bottom w:val="none" w:sz="0" w:space="0" w:color="auto"/>
            <w:right w:val="none" w:sz="0" w:space="0" w:color="auto"/>
          </w:divBdr>
          <w:divsChild>
            <w:div w:id="362439352">
              <w:marLeft w:val="0"/>
              <w:marRight w:val="0"/>
              <w:marTop w:val="0"/>
              <w:marBottom w:val="0"/>
              <w:divBdr>
                <w:top w:val="single" w:sz="24" w:space="0" w:color="FFFFFF"/>
                <w:left w:val="none" w:sz="0" w:space="0" w:color="auto"/>
                <w:bottom w:val="none" w:sz="0" w:space="0" w:color="auto"/>
                <w:right w:val="none" w:sz="0" w:space="0" w:color="auto"/>
              </w:divBdr>
              <w:divsChild>
                <w:div w:id="8181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happy2830</dc:creator>
  <cp:keywords/>
  <dc:description/>
  <cp:lastModifiedBy>happy2830</cp:lastModifiedBy>
  <cp:revision>2</cp:revision>
  <dcterms:created xsi:type="dcterms:W3CDTF">2016-05-27T04:52:00Z</dcterms:created>
  <dcterms:modified xsi:type="dcterms:W3CDTF">2016-05-27T04:53:00Z</dcterms:modified>
</cp:coreProperties>
</file>